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59DCF7" w14:textId="3DE916B6" w:rsidR="00512808" w:rsidRPr="00E64804" w:rsidRDefault="003B0033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3GPP TSG-RAN WG4 #</w:t>
      </w:r>
      <w:r w:rsidR="00C82CC0">
        <w:rPr>
          <w:rFonts w:ascii="Arial" w:hAnsi="Arial" w:cs="Arial"/>
          <w:b/>
          <w:bCs/>
          <w:sz w:val="24"/>
          <w:szCs w:val="24"/>
          <w:lang w:val="en-US"/>
        </w:rPr>
        <w:t>9</w:t>
      </w:r>
      <w:r w:rsidR="008F4A8A">
        <w:rPr>
          <w:rFonts w:ascii="Arial" w:hAnsi="Arial" w:cs="Arial"/>
          <w:b/>
          <w:bCs/>
          <w:sz w:val="24"/>
          <w:szCs w:val="24"/>
          <w:lang w:val="en-US"/>
        </w:rPr>
        <w:t>2</w:t>
      </w:r>
      <w:r w:rsidR="00AE57C7">
        <w:rPr>
          <w:rFonts w:ascii="Arial" w:hAnsi="Arial" w:cs="Arial"/>
          <w:b/>
          <w:bCs/>
          <w:sz w:val="24"/>
          <w:szCs w:val="24"/>
          <w:lang w:val="en-US"/>
        </w:rPr>
        <w:t>Bis</w:t>
      </w:r>
      <w:r>
        <w:rPr>
          <w:rFonts w:ascii="Arial" w:hAnsi="Arial" w:cs="Arial"/>
          <w:b/>
          <w:sz w:val="24"/>
          <w:lang w:val="en-US"/>
        </w:rPr>
        <w:tab/>
      </w:r>
      <w:r w:rsidR="00C2201F" w:rsidRPr="00C2201F">
        <w:rPr>
          <w:rFonts w:ascii="Arial" w:hAnsi="Arial" w:cs="Arial"/>
          <w:b/>
          <w:bCs/>
          <w:sz w:val="24"/>
          <w:szCs w:val="24"/>
          <w:lang w:val="en-US"/>
        </w:rPr>
        <w:t>R4-1910921</w:t>
      </w:r>
    </w:p>
    <w:p w14:paraId="203096CA" w14:textId="77777777" w:rsidR="00AE57C7" w:rsidRPr="00AE57C7" w:rsidRDefault="00AE57C7" w:rsidP="00AE57C7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/>
          <w:noProof/>
          <w:sz w:val="24"/>
          <w:lang w:val="en-US"/>
        </w:rPr>
      </w:pPr>
      <w:r w:rsidRPr="00AE57C7">
        <w:rPr>
          <w:rFonts w:ascii="Arial" w:eastAsia="SimSun" w:hAnsi="Arial"/>
          <w:b/>
          <w:noProof/>
          <w:sz w:val="24"/>
          <w:lang w:val="en-US"/>
        </w:rPr>
        <w:t>Chongqing, China, 14</w:t>
      </w:r>
      <w:r w:rsidRPr="00AE57C7">
        <w:rPr>
          <w:rFonts w:ascii="Arial" w:eastAsia="SimSun" w:hAnsi="Arial"/>
          <w:b/>
          <w:noProof/>
          <w:sz w:val="24"/>
          <w:vertAlign w:val="superscript"/>
          <w:lang w:val="en-US"/>
        </w:rPr>
        <w:t>th</w:t>
      </w:r>
      <w:r w:rsidRPr="00AE57C7">
        <w:rPr>
          <w:rFonts w:ascii="Arial" w:eastAsia="SimSun" w:hAnsi="Arial"/>
          <w:b/>
          <w:noProof/>
          <w:sz w:val="24"/>
          <w:lang w:val="en-US"/>
        </w:rPr>
        <w:t xml:space="preserve"> – 18</w:t>
      </w:r>
      <w:r w:rsidRPr="00AE57C7">
        <w:rPr>
          <w:rFonts w:ascii="Arial" w:eastAsia="SimSun" w:hAnsi="Arial"/>
          <w:b/>
          <w:noProof/>
          <w:sz w:val="24"/>
          <w:vertAlign w:val="superscript"/>
          <w:lang w:val="en-US"/>
        </w:rPr>
        <w:t>th</w:t>
      </w:r>
      <w:r w:rsidRPr="00AE57C7">
        <w:rPr>
          <w:rFonts w:ascii="Arial" w:eastAsia="SimSun" w:hAnsi="Arial"/>
          <w:b/>
          <w:noProof/>
          <w:sz w:val="24"/>
          <w:lang w:val="en-US"/>
        </w:rPr>
        <w:t xml:space="preserve"> Oct., 2019        </w:t>
      </w:r>
    </w:p>
    <w:p w14:paraId="549180CF" w14:textId="77777777" w:rsidR="004345EF" w:rsidRDefault="004345EF">
      <w:pPr>
        <w:spacing w:after="60"/>
        <w:ind w:left="1985" w:hanging="1985"/>
        <w:rPr>
          <w:rFonts w:ascii="Arial" w:hAnsi="Arial" w:cs="Arial"/>
          <w:b/>
          <w:bCs/>
        </w:rPr>
      </w:pPr>
    </w:p>
    <w:p w14:paraId="47A79321" w14:textId="17154B67" w:rsidR="00512808" w:rsidRDefault="003B0033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</w:rPr>
        <w:tab/>
      </w:r>
      <w:r w:rsidR="00B53F49" w:rsidRPr="00B53F49">
        <w:rPr>
          <w:rFonts w:ascii="Arial" w:hAnsi="Arial" w:cs="Arial"/>
          <w:b/>
        </w:rPr>
        <w:t xml:space="preserve">LS on </w:t>
      </w:r>
      <w:r w:rsidR="00B93494">
        <w:rPr>
          <w:rFonts w:ascii="Arial" w:hAnsi="Arial" w:cs="Arial"/>
          <w:b/>
        </w:rPr>
        <w:t>n</w:t>
      </w:r>
      <w:r w:rsidR="00B93494" w:rsidRPr="00B93494">
        <w:rPr>
          <w:rFonts w:ascii="Arial" w:hAnsi="Arial" w:cs="Arial"/>
          <w:b/>
        </w:rPr>
        <w:t>ew capability for NR measurement and mandatory MG patterns</w:t>
      </w:r>
      <w:r w:rsidR="0086077A">
        <w:rPr>
          <w:rFonts w:ascii="Arial" w:hAnsi="Arial" w:cs="Arial"/>
          <w:b/>
        </w:rPr>
        <w:t xml:space="preserve"> in Rel-16</w:t>
      </w:r>
    </w:p>
    <w:p w14:paraId="02C4377A" w14:textId="54B2022B" w:rsidR="00512808" w:rsidRDefault="003B0033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</w:rPr>
        <w:t>Rel-</w:t>
      </w:r>
      <w:r w:rsidR="00C82CC0">
        <w:rPr>
          <w:rFonts w:ascii="Arial" w:hAnsi="Arial" w:cs="Arial"/>
        </w:rPr>
        <w:t>16</w:t>
      </w:r>
    </w:p>
    <w:p w14:paraId="3C90F8AB" w14:textId="2EC57E8C" w:rsidR="00512808" w:rsidRDefault="003B0033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Work Item:</w:t>
      </w:r>
      <w:r>
        <w:rPr>
          <w:rFonts w:ascii="Arial" w:hAnsi="Arial" w:cs="Arial"/>
          <w:bCs/>
        </w:rPr>
        <w:tab/>
      </w:r>
      <w:r w:rsidR="00AE57C7" w:rsidRPr="00AE57C7">
        <w:rPr>
          <w:rFonts w:ascii="Arial" w:hAnsi="Arial" w:cs="Arial"/>
        </w:rPr>
        <w:t>NR_RRM_Enh-Core</w:t>
      </w:r>
    </w:p>
    <w:p w14:paraId="20A09E8D" w14:textId="77777777" w:rsidR="00512808" w:rsidRDefault="003B0033">
      <w:pPr>
        <w:spacing w:after="60"/>
        <w:ind w:left="1985" w:hanging="1985"/>
        <w:rPr>
          <w:rFonts w:ascii="Arial" w:hAnsi="Arial" w:cs="Arial"/>
          <w:lang w:val="en-US"/>
        </w:rPr>
      </w:pPr>
      <w:r>
        <w:rPr>
          <w:rFonts w:ascii="Arial" w:hAnsi="Arial" w:cs="Arial"/>
          <w:b/>
          <w:bCs/>
        </w:rPr>
        <w:t>Reply To:</w:t>
      </w:r>
      <w:r>
        <w:rPr>
          <w:rFonts w:ascii="Arial" w:hAnsi="Arial" w:cs="Arial"/>
          <w:lang w:val="en-US"/>
        </w:rPr>
        <w:tab/>
      </w:r>
    </w:p>
    <w:p w14:paraId="4CEF5D51" w14:textId="77777777" w:rsidR="00512808" w:rsidRDefault="00512808">
      <w:pPr>
        <w:spacing w:after="60"/>
        <w:ind w:left="1985" w:hanging="1985"/>
        <w:rPr>
          <w:rFonts w:ascii="Arial" w:hAnsi="Arial" w:cs="Arial"/>
          <w:b/>
        </w:rPr>
      </w:pPr>
    </w:p>
    <w:p w14:paraId="15DBBAF4" w14:textId="77777777" w:rsidR="00512808" w:rsidRDefault="003B0033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Cs/>
        </w:rPr>
        <w:tab/>
        <w:t>RAN WG4</w:t>
      </w:r>
    </w:p>
    <w:p w14:paraId="299FE3E8" w14:textId="69948079" w:rsidR="00512808" w:rsidRDefault="003B0033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To:</w:t>
      </w:r>
      <w:r>
        <w:rPr>
          <w:rFonts w:ascii="Arial" w:hAnsi="Arial" w:cs="Arial"/>
          <w:bCs/>
        </w:rPr>
        <w:tab/>
      </w:r>
      <w:r w:rsidR="00C82CC0">
        <w:rPr>
          <w:rFonts w:ascii="Arial" w:hAnsi="Arial" w:cs="Arial"/>
          <w:bCs/>
        </w:rPr>
        <w:t xml:space="preserve">RAN </w:t>
      </w:r>
      <w:r w:rsidR="00B93494">
        <w:rPr>
          <w:rFonts w:ascii="Arial" w:hAnsi="Arial" w:cs="Arial"/>
          <w:bCs/>
        </w:rPr>
        <w:t>WG2</w:t>
      </w:r>
    </w:p>
    <w:p w14:paraId="75F6F6C5" w14:textId="7E45518B" w:rsidR="00512808" w:rsidRDefault="003B0033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CC: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</w:p>
    <w:p w14:paraId="1E65EC50" w14:textId="77777777" w:rsidR="00512808" w:rsidRDefault="00512808">
      <w:pPr>
        <w:spacing w:after="60"/>
        <w:ind w:left="1985" w:hanging="1985"/>
        <w:rPr>
          <w:rFonts w:ascii="Arial" w:hAnsi="Arial" w:cs="Arial"/>
          <w:bCs/>
        </w:rPr>
      </w:pPr>
    </w:p>
    <w:p w14:paraId="47277F92" w14:textId="77777777" w:rsidR="00512808" w:rsidRDefault="003B0033">
      <w:pPr>
        <w:tabs>
          <w:tab w:val="left" w:pos="2268"/>
        </w:tabs>
        <w:rPr>
          <w:rFonts w:ascii="Arial" w:hAnsi="Arial" w:cs="Arial"/>
        </w:rPr>
      </w:pPr>
      <w:r>
        <w:rPr>
          <w:rFonts w:ascii="Arial" w:hAnsi="Arial" w:cs="Arial"/>
          <w:b/>
          <w:bCs/>
        </w:rPr>
        <w:t>Contact Person:</w:t>
      </w:r>
      <w:r>
        <w:rPr>
          <w:rFonts w:ascii="Arial" w:hAnsi="Arial" w:cs="Arial"/>
          <w:bCs/>
        </w:rPr>
        <w:tab/>
      </w:r>
    </w:p>
    <w:p w14:paraId="5155DAF5" w14:textId="60BE62E0" w:rsidR="00512808" w:rsidRDefault="003B0033">
      <w:pPr>
        <w:pStyle w:val="Heading4"/>
        <w:tabs>
          <w:tab w:val="left" w:pos="2268"/>
        </w:tabs>
        <w:ind w:left="567"/>
        <w:rPr>
          <w:rFonts w:cs="Arial"/>
          <w:b w:val="0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883A06">
        <w:rPr>
          <w:rFonts w:cs="Arial"/>
          <w:b w:val="0"/>
          <w:bCs/>
        </w:rPr>
        <w:t>Din-hwa Huang</w:t>
      </w:r>
    </w:p>
    <w:p w14:paraId="3A33BDCC" w14:textId="44563BDB" w:rsidR="00512808" w:rsidRPr="000B40FB" w:rsidRDefault="003B0033" w:rsidP="00816C86">
      <w:pPr>
        <w:pStyle w:val="Heading7"/>
        <w:tabs>
          <w:tab w:val="left" w:pos="2268"/>
        </w:tabs>
        <w:ind w:left="567"/>
        <w:rPr>
          <w:rFonts w:cs="Arial"/>
        </w:rPr>
      </w:pPr>
      <w:r w:rsidRPr="005647CA">
        <w:rPr>
          <w:rFonts w:cs="Arial"/>
          <w:color w:val="auto"/>
        </w:rPr>
        <w:t>E-mail Address:</w:t>
      </w:r>
      <w:r w:rsidRPr="005647CA">
        <w:rPr>
          <w:rFonts w:cs="Arial"/>
          <w:color w:val="auto"/>
        </w:rPr>
        <w:tab/>
      </w:r>
      <w:r w:rsidR="00883A06" w:rsidRPr="005647CA">
        <w:rPr>
          <w:rFonts w:cs="Arial"/>
          <w:b w:val="0"/>
          <w:color w:val="auto"/>
        </w:rPr>
        <w:t>Althea.huang@mediatek.com</w:t>
      </w:r>
    </w:p>
    <w:p w14:paraId="6E052116" w14:textId="0CA8C10C" w:rsidR="00512808" w:rsidRDefault="00512808">
      <w:pPr>
        <w:pBdr>
          <w:bottom w:val="single" w:sz="4" w:space="1" w:color="auto"/>
        </w:pBdr>
        <w:rPr>
          <w:rFonts w:ascii="Arial" w:hAnsi="Arial" w:cs="Arial"/>
        </w:rPr>
      </w:pPr>
    </w:p>
    <w:p w14:paraId="55D32AFF" w14:textId="77777777" w:rsidR="00512808" w:rsidRDefault="00512808">
      <w:pPr>
        <w:rPr>
          <w:rFonts w:ascii="Arial" w:hAnsi="Arial" w:cs="Arial"/>
        </w:rPr>
      </w:pPr>
    </w:p>
    <w:p w14:paraId="212568F5" w14:textId="77777777" w:rsidR="00512808" w:rsidRPr="00C82CC0" w:rsidRDefault="003B0033">
      <w:pPr>
        <w:spacing w:after="120"/>
        <w:rPr>
          <w:rFonts w:ascii="Arial" w:hAnsi="Arial" w:cs="Arial"/>
          <w:b/>
          <w:bCs/>
        </w:rPr>
      </w:pPr>
      <w:r w:rsidRPr="00C82CC0">
        <w:rPr>
          <w:rFonts w:ascii="Arial" w:hAnsi="Arial" w:cs="Arial"/>
          <w:b/>
          <w:bCs/>
        </w:rPr>
        <w:t>1. Overall Description:</w:t>
      </w:r>
    </w:p>
    <w:p w14:paraId="62C7BD6D" w14:textId="21D593B4" w:rsidR="00A44F3B" w:rsidRPr="00F54A95" w:rsidRDefault="0067483A" w:rsidP="00F54A9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According to the current signalling in TS38.331 and </w:t>
      </w:r>
      <w:r w:rsidRPr="0067483A">
        <w:rPr>
          <w:rFonts w:ascii="Arial" w:hAnsi="Arial" w:cs="Arial"/>
        </w:rPr>
        <w:t>applicability rules for gap pattern configurations in Table 9.1.2-2 and Table 9.1.2-3 of TS38.133</w:t>
      </w:r>
      <w:r w:rsidR="00A44F3B">
        <w:rPr>
          <w:rFonts w:ascii="Arial" w:hAnsi="Arial" w:cs="Arial"/>
        </w:rPr>
        <w:t xml:space="preserve">, </w:t>
      </w:r>
      <w:r w:rsidR="00A44F3B" w:rsidRPr="00A44F3B">
        <w:rPr>
          <w:rFonts w:ascii="Arial" w:hAnsi="Arial" w:cs="Arial"/>
        </w:rPr>
        <w:t xml:space="preserve">if UE indicates supporting short MGL GP#2, #3, #4, #6, #7, #8, #10 in LTE SA, EN-DC, NE-DC, NR SA, and NR-DC mode, it means the UE can do both NR </w:t>
      </w:r>
      <w:r w:rsidR="009F5423">
        <w:rPr>
          <w:rFonts w:ascii="Arial" w:hAnsi="Arial" w:cs="Arial"/>
        </w:rPr>
        <w:t>and</w:t>
      </w:r>
      <w:r w:rsidR="009F5423" w:rsidRPr="00A44F3B">
        <w:rPr>
          <w:rFonts w:ascii="Arial" w:hAnsi="Arial" w:cs="Arial"/>
        </w:rPr>
        <w:t xml:space="preserve"> </w:t>
      </w:r>
      <w:r w:rsidR="00A44F3B" w:rsidRPr="00A44F3B">
        <w:rPr>
          <w:rFonts w:ascii="Arial" w:hAnsi="Arial" w:cs="Arial"/>
        </w:rPr>
        <w:t>LTE measurements</w:t>
      </w:r>
      <w:r w:rsidR="009F5423">
        <w:rPr>
          <w:rFonts w:ascii="Arial" w:hAnsi="Arial" w:cs="Arial"/>
        </w:rPr>
        <w:t xml:space="preserve"> with </w:t>
      </w:r>
      <w:r w:rsidR="00841559">
        <w:rPr>
          <w:rFonts w:ascii="Arial" w:hAnsi="Arial" w:cs="Arial"/>
        </w:rPr>
        <w:t>those</w:t>
      </w:r>
      <w:r w:rsidR="009F5423">
        <w:rPr>
          <w:rFonts w:ascii="Arial" w:hAnsi="Arial" w:cs="Arial"/>
        </w:rPr>
        <w:t xml:space="preserve"> gap pattern</w:t>
      </w:r>
      <w:r w:rsidR="00841559">
        <w:rPr>
          <w:rFonts w:ascii="Arial" w:hAnsi="Arial" w:cs="Arial"/>
        </w:rPr>
        <w:t>s</w:t>
      </w:r>
      <w:r w:rsidR="00A44F3B">
        <w:rPr>
          <w:rFonts w:ascii="Arial" w:hAnsi="Arial" w:cs="Arial"/>
        </w:rPr>
        <w:t xml:space="preserve">. However, RAN4 sees the need for </w:t>
      </w:r>
      <w:r w:rsidR="0058487B">
        <w:rPr>
          <w:rFonts w:ascii="Arial" w:hAnsi="Arial" w:cs="Arial"/>
        </w:rPr>
        <w:t xml:space="preserve">new </w:t>
      </w:r>
      <w:r w:rsidR="00A44F3B">
        <w:rPr>
          <w:rFonts w:ascii="Arial" w:hAnsi="Arial" w:cs="Arial"/>
        </w:rPr>
        <w:t>signalling for UE</w:t>
      </w:r>
      <w:r w:rsidR="009F5423">
        <w:rPr>
          <w:rFonts w:ascii="Arial" w:hAnsi="Arial" w:cs="Arial"/>
        </w:rPr>
        <w:t xml:space="preserve"> who can do NR-only measurement</w:t>
      </w:r>
      <w:r w:rsidR="00A44F3B">
        <w:rPr>
          <w:rFonts w:ascii="Arial" w:hAnsi="Arial" w:cs="Arial"/>
        </w:rPr>
        <w:t xml:space="preserve">. Hence RAN4 recommends RAN2 to introduce new </w:t>
      </w:r>
      <w:r w:rsidR="00A44F3B" w:rsidRPr="00F54A95">
        <w:rPr>
          <w:rFonts w:ascii="Arial" w:hAnsi="Arial" w:cs="Arial"/>
        </w:rPr>
        <w:t xml:space="preserve">UE capabilities </w:t>
      </w:r>
      <w:r w:rsidR="0002116E">
        <w:rPr>
          <w:rFonts w:ascii="Arial" w:hAnsi="Arial" w:cs="Arial"/>
        </w:rPr>
        <w:t xml:space="preserve">in </w:t>
      </w:r>
      <w:r w:rsidR="00A44F3B" w:rsidRPr="00F54A95">
        <w:rPr>
          <w:rFonts w:ascii="Arial" w:hAnsi="Arial" w:cs="Arial"/>
        </w:rPr>
        <w:t xml:space="preserve">Rel-16 </w:t>
      </w:r>
      <w:r w:rsidR="0002116E">
        <w:rPr>
          <w:rFonts w:ascii="Arial" w:hAnsi="Arial" w:cs="Arial"/>
        </w:rPr>
        <w:t>t</w:t>
      </w:r>
      <w:r w:rsidR="009A0D0F" w:rsidRPr="00F54A95">
        <w:rPr>
          <w:rFonts w:ascii="Arial" w:hAnsi="Arial" w:cs="Arial"/>
        </w:rPr>
        <w:t xml:space="preserve">o </w:t>
      </w:r>
      <w:r w:rsidR="00A44F3B" w:rsidRPr="00F54A95">
        <w:rPr>
          <w:rFonts w:ascii="Arial" w:hAnsi="Arial" w:cs="Arial"/>
        </w:rPr>
        <w:t>indicate</w:t>
      </w:r>
      <w:r w:rsidR="00D408B2" w:rsidRPr="00F54A95">
        <w:rPr>
          <w:rFonts w:ascii="Arial" w:hAnsi="Arial" w:cs="Arial"/>
        </w:rPr>
        <w:t xml:space="preserve"> if UE can </w:t>
      </w:r>
      <w:r w:rsidR="009A0D0F" w:rsidRPr="00F54A95">
        <w:rPr>
          <w:rFonts w:ascii="Arial" w:hAnsi="Arial" w:cs="Arial"/>
        </w:rPr>
        <w:t>support</w:t>
      </w:r>
      <w:r w:rsidR="00A44F3B" w:rsidRPr="00F54A95">
        <w:rPr>
          <w:rFonts w:ascii="Arial" w:hAnsi="Arial" w:cs="Arial"/>
        </w:rPr>
        <w:t xml:space="preserve"> GP#2-11 for NR</w:t>
      </w:r>
      <w:r w:rsidR="00841559" w:rsidRPr="00F54A95">
        <w:rPr>
          <w:rFonts w:ascii="Arial" w:hAnsi="Arial" w:cs="Arial"/>
        </w:rPr>
        <w:t>-only</w:t>
      </w:r>
      <w:r w:rsidR="00A44F3B" w:rsidRPr="00F54A95">
        <w:rPr>
          <w:rFonts w:ascii="Arial" w:hAnsi="Arial" w:cs="Arial"/>
        </w:rPr>
        <w:t xml:space="preserve"> measurements in LTE SA, EN-DC, NE-DC, NR SA, and NR-DC mode</w:t>
      </w:r>
      <w:r w:rsidR="00D408B2" w:rsidRPr="00F54A95">
        <w:rPr>
          <w:rFonts w:ascii="Arial" w:hAnsi="Arial" w:cs="Arial"/>
        </w:rPr>
        <w:t>.</w:t>
      </w:r>
    </w:p>
    <w:p w14:paraId="4E66EE13" w14:textId="23BAF416" w:rsidR="0067483A" w:rsidRDefault="00A44F3B" w:rsidP="00E6480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14:paraId="0A6A98EC" w14:textId="483FD2D8" w:rsidR="00D408B2" w:rsidRDefault="000B40FB" w:rsidP="00F54A95">
      <w:pPr>
        <w:spacing w:after="120"/>
        <w:jc w:val="both"/>
        <w:rPr>
          <w:rFonts w:ascii="Arial" w:hAnsi="Arial" w:cs="Arial"/>
        </w:rPr>
      </w:pPr>
      <w:r w:rsidRPr="00C82CC0">
        <w:rPr>
          <w:rFonts w:ascii="Arial" w:hAnsi="Arial" w:cs="Arial"/>
        </w:rPr>
        <w:t xml:space="preserve">RAN4 would </w:t>
      </w:r>
      <w:r w:rsidR="00306ED6">
        <w:rPr>
          <w:rFonts w:ascii="Arial" w:hAnsi="Arial" w:cs="Arial"/>
        </w:rPr>
        <w:t xml:space="preserve">also </w:t>
      </w:r>
      <w:r w:rsidRPr="00C82CC0">
        <w:rPr>
          <w:rFonts w:ascii="Arial" w:hAnsi="Arial" w:cs="Arial"/>
        </w:rPr>
        <w:t xml:space="preserve">like to inform </w:t>
      </w:r>
      <w:r w:rsidR="00C82CC0" w:rsidRPr="00C82CC0">
        <w:rPr>
          <w:rFonts w:ascii="Arial" w:hAnsi="Arial" w:cs="Arial"/>
        </w:rPr>
        <w:t>RAN</w:t>
      </w:r>
      <w:r w:rsidR="004E6714">
        <w:rPr>
          <w:rFonts w:ascii="Arial" w:hAnsi="Arial" w:cs="Arial"/>
        </w:rPr>
        <w:t>2</w:t>
      </w:r>
      <w:r w:rsidR="00C82CC0" w:rsidRPr="00C82CC0">
        <w:rPr>
          <w:rFonts w:ascii="Arial" w:hAnsi="Arial" w:cs="Arial"/>
        </w:rPr>
        <w:t xml:space="preserve"> </w:t>
      </w:r>
      <w:r w:rsidRPr="00C82CC0">
        <w:rPr>
          <w:rFonts w:ascii="Arial" w:hAnsi="Arial" w:cs="Arial"/>
        </w:rPr>
        <w:t xml:space="preserve">about the </w:t>
      </w:r>
      <w:r w:rsidR="00955090" w:rsidRPr="00C82CC0">
        <w:rPr>
          <w:rFonts w:ascii="Arial" w:hAnsi="Arial" w:cs="Arial"/>
        </w:rPr>
        <w:t xml:space="preserve">RAN4 </w:t>
      </w:r>
      <w:r w:rsidRPr="00C82CC0">
        <w:rPr>
          <w:rFonts w:ascii="Arial" w:hAnsi="Arial" w:cs="Arial"/>
        </w:rPr>
        <w:t xml:space="preserve">conclusion </w:t>
      </w:r>
      <w:r w:rsidR="00C82CC0" w:rsidRPr="00C82CC0">
        <w:rPr>
          <w:rFonts w:ascii="Arial" w:hAnsi="Arial" w:cs="Arial"/>
        </w:rPr>
        <w:t xml:space="preserve">on </w:t>
      </w:r>
      <w:r w:rsidR="00D408B2">
        <w:rPr>
          <w:rFonts w:ascii="Arial" w:hAnsi="Arial" w:cs="Arial"/>
        </w:rPr>
        <w:t xml:space="preserve">mandatory gap </w:t>
      </w:r>
      <w:r w:rsidR="0067483A" w:rsidRPr="0067483A">
        <w:rPr>
          <w:rFonts w:ascii="Arial" w:hAnsi="Arial" w:cs="Arial"/>
        </w:rPr>
        <w:t>patterns</w:t>
      </w:r>
      <w:r w:rsidR="00874857">
        <w:rPr>
          <w:rFonts w:ascii="Arial" w:hAnsi="Arial" w:cs="Arial"/>
        </w:rPr>
        <w:t xml:space="preserve"> for NR-only measurement</w:t>
      </w:r>
      <w:r w:rsidR="00D408B2">
        <w:rPr>
          <w:rFonts w:ascii="Arial" w:hAnsi="Arial" w:cs="Arial"/>
        </w:rPr>
        <w:t>:</w:t>
      </w:r>
    </w:p>
    <w:p w14:paraId="51215E01" w14:textId="66F0256F" w:rsidR="00B81B05" w:rsidRDefault="00874857" w:rsidP="00874857">
      <w:pPr>
        <w:pStyle w:val="ListParagraph"/>
        <w:numPr>
          <w:ilvl w:val="0"/>
          <w:numId w:val="13"/>
        </w:numPr>
        <w:jc w:val="both"/>
        <w:rPr>
          <w:rFonts w:ascii="Arial" w:eastAsia="新細明體" w:hAnsi="Arial" w:cs="Arial"/>
          <w:sz w:val="20"/>
          <w:szCs w:val="20"/>
          <w:lang w:val="en-GB"/>
        </w:rPr>
      </w:pPr>
      <w:r w:rsidRPr="00540D2D">
        <w:rPr>
          <w:rFonts w:ascii="Arial" w:eastAsia="新細明體" w:hAnsi="Arial" w:cs="Arial"/>
          <w:sz w:val="20"/>
          <w:szCs w:val="20"/>
          <w:lang w:val="en-GB"/>
        </w:rPr>
        <w:t xml:space="preserve">GP#2, GP#3, GP#5-11 are mandatory for Rel-16 UE who supports </w:t>
      </w:r>
    </w:p>
    <w:p w14:paraId="30697F52" w14:textId="0820400E" w:rsidR="00874857" w:rsidRPr="00540D2D" w:rsidRDefault="00874857" w:rsidP="00F54A95">
      <w:pPr>
        <w:pStyle w:val="ListParagraph"/>
        <w:numPr>
          <w:ilvl w:val="1"/>
          <w:numId w:val="13"/>
        </w:numPr>
        <w:jc w:val="both"/>
        <w:rPr>
          <w:rFonts w:ascii="Arial" w:eastAsia="新細明體" w:hAnsi="Arial" w:cs="Arial"/>
          <w:sz w:val="20"/>
          <w:szCs w:val="20"/>
          <w:lang w:val="en-GB"/>
        </w:rPr>
      </w:pPr>
      <w:r w:rsidRPr="00540D2D">
        <w:rPr>
          <w:rFonts w:ascii="Arial" w:eastAsia="新細明體" w:hAnsi="Arial" w:cs="Arial"/>
          <w:sz w:val="20"/>
          <w:szCs w:val="20"/>
          <w:lang w:val="en-GB"/>
        </w:rPr>
        <w:t>per-UE gap or per-FR gap in LTE SA, EN-DC, NE-DC, NR SA, and NR-DC mode.</w:t>
      </w:r>
    </w:p>
    <w:p w14:paraId="520126AD" w14:textId="3CD98A95" w:rsidR="00D408B2" w:rsidRPr="00F54A95" w:rsidRDefault="00D408B2" w:rsidP="00D408B2">
      <w:pPr>
        <w:pStyle w:val="ListParagraph"/>
        <w:numPr>
          <w:ilvl w:val="0"/>
          <w:numId w:val="13"/>
        </w:numPr>
        <w:jc w:val="both"/>
        <w:rPr>
          <w:rFonts w:ascii="Arial" w:eastAsia="新細明體" w:hAnsi="Arial" w:cs="Arial"/>
          <w:sz w:val="20"/>
          <w:szCs w:val="20"/>
          <w:lang w:val="en-GB"/>
        </w:rPr>
      </w:pPr>
      <w:r w:rsidRPr="00F54A95">
        <w:rPr>
          <w:rFonts w:ascii="Arial" w:eastAsia="新細明體" w:hAnsi="Arial" w:cs="Arial"/>
          <w:sz w:val="20"/>
          <w:szCs w:val="20"/>
          <w:lang w:val="en-GB"/>
        </w:rPr>
        <w:t xml:space="preserve">GP#15, GP#16, GP#17, GP#18, and GP#19 are mandatory for </w:t>
      </w:r>
      <w:r w:rsidR="00874857" w:rsidRPr="00540D2D">
        <w:rPr>
          <w:rFonts w:ascii="Arial" w:eastAsia="新細明體" w:hAnsi="Arial" w:cs="Arial"/>
          <w:sz w:val="20"/>
          <w:szCs w:val="20"/>
          <w:lang w:val="en-GB"/>
        </w:rPr>
        <w:t>Rel-16 UE who supports</w:t>
      </w:r>
    </w:p>
    <w:p w14:paraId="11358A21" w14:textId="00A65465" w:rsidR="00D408B2" w:rsidRPr="00F54A95" w:rsidRDefault="00D408B2" w:rsidP="009A0D0F">
      <w:pPr>
        <w:pStyle w:val="ListParagraph"/>
        <w:numPr>
          <w:ilvl w:val="1"/>
          <w:numId w:val="13"/>
        </w:numPr>
        <w:jc w:val="both"/>
        <w:rPr>
          <w:rFonts w:ascii="Arial" w:eastAsia="新細明體" w:hAnsi="Arial" w:cs="Arial"/>
          <w:sz w:val="20"/>
          <w:szCs w:val="20"/>
          <w:lang w:val="en-GB"/>
        </w:rPr>
      </w:pPr>
      <w:r w:rsidRPr="00F54A95">
        <w:rPr>
          <w:rFonts w:ascii="Arial" w:eastAsia="新細明體" w:hAnsi="Arial" w:cs="Arial"/>
          <w:sz w:val="20"/>
          <w:szCs w:val="20"/>
          <w:lang w:val="en-GB"/>
        </w:rPr>
        <w:t xml:space="preserve">per-FR gap in LTE SA, EN-DC and NE-DC mode, </w:t>
      </w:r>
    </w:p>
    <w:p w14:paraId="1F994DD1" w14:textId="0DB5D625" w:rsidR="00D408B2" w:rsidRPr="00F54A95" w:rsidRDefault="00D408B2" w:rsidP="009A0D0F">
      <w:pPr>
        <w:pStyle w:val="ListParagraph"/>
        <w:numPr>
          <w:ilvl w:val="1"/>
          <w:numId w:val="13"/>
        </w:numPr>
        <w:jc w:val="both"/>
        <w:rPr>
          <w:rFonts w:ascii="Arial" w:eastAsia="新細明體" w:hAnsi="Arial" w:cs="Arial"/>
          <w:sz w:val="20"/>
          <w:szCs w:val="20"/>
          <w:lang w:val="en-GB"/>
        </w:rPr>
      </w:pPr>
      <w:r w:rsidRPr="00F54A95">
        <w:rPr>
          <w:rFonts w:ascii="Arial" w:eastAsia="新細明體" w:hAnsi="Arial" w:cs="Arial"/>
          <w:sz w:val="20"/>
          <w:szCs w:val="20"/>
          <w:lang w:val="en-GB"/>
        </w:rPr>
        <w:t>per-UE gap or per-FR gap in NR SA, and NR-DC mode</w:t>
      </w:r>
    </w:p>
    <w:p w14:paraId="4C1D0B69" w14:textId="77777777" w:rsidR="009A0D0F" w:rsidRDefault="009A0D0F">
      <w:pPr>
        <w:spacing w:after="120"/>
        <w:rPr>
          <w:bCs/>
        </w:rPr>
      </w:pPr>
      <w:bookmarkStart w:id="0" w:name="_GoBack"/>
      <w:bookmarkEnd w:id="0"/>
    </w:p>
    <w:p w14:paraId="114B9F40" w14:textId="77777777" w:rsidR="009A0D0F" w:rsidRPr="00A44F3B" w:rsidRDefault="009A0D0F">
      <w:pPr>
        <w:spacing w:after="120"/>
        <w:rPr>
          <w:bCs/>
        </w:rPr>
      </w:pPr>
    </w:p>
    <w:p w14:paraId="1B268262" w14:textId="77777777" w:rsidR="00512808" w:rsidRPr="00C82CC0" w:rsidRDefault="003B0033">
      <w:pPr>
        <w:spacing w:after="120"/>
        <w:rPr>
          <w:rFonts w:ascii="Arial" w:hAnsi="Arial" w:cs="Arial"/>
          <w:b/>
          <w:bCs/>
        </w:rPr>
      </w:pPr>
      <w:r w:rsidRPr="00C82CC0">
        <w:rPr>
          <w:rFonts w:ascii="Arial" w:hAnsi="Arial" w:cs="Arial"/>
          <w:b/>
          <w:bCs/>
        </w:rPr>
        <w:t>2. Actions:</w:t>
      </w:r>
    </w:p>
    <w:p w14:paraId="2E31CE1C" w14:textId="0744CBDB" w:rsidR="00C82CC0" w:rsidRPr="00484C8A" w:rsidRDefault="00C82CC0" w:rsidP="00C82CC0">
      <w:pPr>
        <w:spacing w:after="120"/>
        <w:ind w:left="1985" w:hanging="1985"/>
        <w:rPr>
          <w:rFonts w:ascii="Arial" w:hAnsi="Arial" w:cs="Arial"/>
          <w:b/>
        </w:rPr>
      </w:pPr>
      <w:r w:rsidRPr="00484C8A">
        <w:rPr>
          <w:rFonts w:ascii="Arial" w:hAnsi="Arial" w:cs="Arial"/>
          <w:b/>
        </w:rPr>
        <w:t xml:space="preserve">To </w:t>
      </w:r>
      <w:r w:rsidRPr="00A63DB9">
        <w:rPr>
          <w:rFonts w:ascii="Arial" w:hAnsi="Arial" w:cs="Arial"/>
          <w:b/>
        </w:rPr>
        <w:t xml:space="preserve">RAN </w:t>
      </w:r>
      <w:r>
        <w:rPr>
          <w:rFonts w:ascii="Arial" w:hAnsi="Arial" w:cs="Arial"/>
          <w:b/>
        </w:rPr>
        <w:t>WG1</w:t>
      </w:r>
    </w:p>
    <w:p w14:paraId="47BCD905" w14:textId="20ECB7BE" w:rsidR="00C82CC0" w:rsidRPr="00343C20" w:rsidRDefault="00C82CC0" w:rsidP="00C82CC0">
      <w:pPr>
        <w:spacing w:after="120"/>
        <w:ind w:left="993" w:hanging="993"/>
        <w:rPr>
          <w:rFonts w:ascii="Arial" w:hAnsi="Arial" w:cs="Arial"/>
        </w:rPr>
      </w:pPr>
      <w:r w:rsidRPr="00484C8A">
        <w:rPr>
          <w:rFonts w:ascii="Arial" w:hAnsi="Arial" w:cs="Arial"/>
          <w:b/>
        </w:rPr>
        <w:t xml:space="preserve">ACTION: </w:t>
      </w:r>
      <w:r w:rsidRPr="00484C8A">
        <w:rPr>
          <w:rFonts w:ascii="Arial" w:hAnsi="Arial" w:cs="Arial"/>
        </w:rPr>
        <w:t>RAN4</w:t>
      </w:r>
      <w:r w:rsidRPr="00343C20">
        <w:rPr>
          <w:rFonts w:ascii="Arial" w:hAnsi="Arial" w:cs="Arial"/>
        </w:rPr>
        <w:t xml:space="preserve"> respectfully asks </w:t>
      </w:r>
      <w:r w:rsidR="004E6714">
        <w:rPr>
          <w:rFonts w:ascii="Arial" w:hAnsi="Arial" w:cs="Arial"/>
        </w:rPr>
        <w:t xml:space="preserve">RAN2 </w:t>
      </w:r>
      <w:r>
        <w:rPr>
          <w:rFonts w:ascii="Arial" w:hAnsi="Arial" w:cs="Arial"/>
        </w:rPr>
        <w:t xml:space="preserve">to </w:t>
      </w:r>
      <w:r w:rsidR="00E62586">
        <w:rPr>
          <w:rFonts w:ascii="Arial" w:hAnsi="Arial" w:cs="Arial"/>
        </w:rPr>
        <w:t xml:space="preserve">handle the required RRC spec change and add corresponding signalling according to </w:t>
      </w:r>
      <w:r>
        <w:rPr>
          <w:rFonts w:ascii="Arial" w:hAnsi="Arial" w:cs="Arial"/>
        </w:rPr>
        <w:t>the above conclusions.</w:t>
      </w:r>
    </w:p>
    <w:p w14:paraId="60E8CAB2" w14:textId="77777777" w:rsidR="00883A06" w:rsidRDefault="00883A06">
      <w:pPr>
        <w:spacing w:after="120"/>
        <w:ind w:left="993" w:hanging="993"/>
        <w:rPr>
          <w:bCs/>
        </w:rPr>
      </w:pPr>
    </w:p>
    <w:p w14:paraId="0C4FF050" w14:textId="77777777" w:rsidR="00512808" w:rsidRDefault="003B0033">
      <w:pPr>
        <w:spacing w:after="12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3. Date of Next RAN4 Meetings:</w:t>
      </w:r>
    </w:p>
    <w:p w14:paraId="24CDCD63" w14:textId="2FD7F9D7" w:rsidR="000B0370" w:rsidRDefault="000B0370" w:rsidP="000B0370">
      <w:pPr>
        <w:tabs>
          <w:tab w:val="left" w:pos="5103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>RAN4#93</w:t>
      </w:r>
      <w:r>
        <w:rPr>
          <w:rFonts w:ascii="Arial" w:hAnsi="Arial" w:cs="Arial"/>
        </w:rPr>
        <w:tab/>
        <w:t>18</w:t>
      </w:r>
      <w:r w:rsidRPr="001B4D85">
        <w:rPr>
          <w:rFonts w:ascii="Arial" w:hAnsi="Arial" w:cs="Arial"/>
          <w:vertAlign w:val="superscript"/>
        </w:rPr>
        <w:t>th</w:t>
      </w:r>
      <w:r>
        <w:rPr>
          <w:rFonts w:ascii="Arial" w:hAnsi="Arial" w:cs="Arial"/>
        </w:rPr>
        <w:t xml:space="preserve"> – 22</w:t>
      </w:r>
      <w:r w:rsidRPr="001B4D85">
        <w:rPr>
          <w:rFonts w:ascii="Arial" w:hAnsi="Arial" w:cs="Arial"/>
          <w:vertAlign w:val="superscript"/>
        </w:rPr>
        <w:t>th</w:t>
      </w:r>
      <w:r>
        <w:rPr>
          <w:rFonts w:ascii="Arial" w:hAnsi="Arial" w:cs="Arial"/>
        </w:rPr>
        <w:t xml:space="preserve"> November 2019</w:t>
      </w:r>
      <w:r>
        <w:rPr>
          <w:rFonts w:ascii="Arial" w:hAnsi="Arial" w:cs="Arial" w:hint="eastAsia"/>
          <w:lang w:eastAsia="zh-TW"/>
        </w:rPr>
        <w:t xml:space="preserve"> </w:t>
      </w:r>
      <w:r>
        <w:rPr>
          <w:rFonts w:ascii="Arial" w:hAnsi="Arial" w:cs="Arial"/>
        </w:rPr>
        <w:tab/>
        <w:t>Reno, Nevada</w:t>
      </w:r>
    </w:p>
    <w:p w14:paraId="370AB177" w14:textId="0A6AC62D" w:rsidR="00B93494" w:rsidRDefault="00B93494" w:rsidP="00B93494">
      <w:pPr>
        <w:tabs>
          <w:tab w:val="left" w:pos="5103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>RAN4#94</w:t>
      </w:r>
      <w:r>
        <w:rPr>
          <w:rFonts w:ascii="Arial" w:hAnsi="Arial" w:cs="Arial"/>
        </w:rPr>
        <w:tab/>
        <w:t>24</w:t>
      </w:r>
      <w:r w:rsidRPr="001B4D85">
        <w:rPr>
          <w:rFonts w:ascii="Arial" w:hAnsi="Arial" w:cs="Arial"/>
          <w:vertAlign w:val="superscript"/>
        </w:rPr>
        <w:t>th</w:t>
      </w:r>
      <w:r>
        <w:rPr>
          <w:rFonts w:ascii="Arial" w:hAnsi="Arial" w:cs="Arial"/>
        </w:rPr>
        <w:t xml:space="preserve"> – 28</w:t>
      </w:r>
      <w:r w:rsidRPr="001B4D85">
        <w:rPr>
          <w:rFonts w:ascii="Arial" w:hAnsi="Arial" w:cs="Arial"/>
          <w:vertAlign w:val="superscript"/>
        </w:rPr>
        <w:t>th</w:t>
      </w:r>
      <w:r>
        <w:rPr>
          <w:rFonts w:ascii="Arial" w:hAnsi="Arial" w:cs="Arial"/>
        </w:rPr>
        <w:t xml:space="preserve"> February 2020</w:t>
      </w:r>
      <w:r>
        <w:rPr>
          <w:rFonts w:ascii="Arial" w:hAnsi="Arial" w:cs="Arial" w:hint="eastAsia"/>
          <w:lang w:eastAsia="zh-TW"/>
        </w:rPr>
        <w:t xml:space="preserve"> </w:t>
      </w:r>
      <w:r>
        <w:rPr>
          <w:rFonts w:ascii="Arial" w:hAnsi="Arial" w:cs="Arial"/>
        </w:rPr>
        <w:tab/>
      </w:r>
      <w:r w:rsidRPr="00B93494">
        <w:rPr>
          <w:rFonts w:ascii="Arial" w:hAnsi="Arial" w:cs="Arial"/>
        </w:rPr>
        <w:t>Athens</w:t>
      </w:r>
      <w:r>
        <w:rPr>
          <w:rFonts w:ascii="Arial" w:hAnsi="Arial" w:cs="Arial"/>
        </w:rPr>
        <w:t xml:space="preserve">, </w:t>
      </w:r>
      <w:r w:rsidRPr="00B93494">
        <w:rPr>
          <w:rFonts w:ascii="Arial" w:hAnsi="Arial" w:cs="Arial"/>
        </w:rPr>
        <w:t>Greece</w:t>
      </w:r>
    </w:p>
    <w:p w14:paraId="4CBAD859" w14:textId="77777777" w:rsidR="00B93494" w:rsidRDefault="00B93494" w:rsidP="000B0370">
      <w:pPr>
        <w:tabs>
          <w:tab w:val="left" w:pos="5103"/>
        </w:tabs>
        <w:spacing w:after="120"/>
        <w:rPr>
          <w:rFonts w:ascii="Arial" w:hAnsi="Arial" w:cs="Arial"/>
        </w:rPr>
      </w:pPr>
    </w:p>
    <w:p w14:paraId="50032C78" w14:textId="77777777" w:rsidR="000B0370" w:rsidRDefault="000B0370" w:rsidP="00C82CC0">
      <w:pPr>
        <w:tabs>
          <w:tab w:val="left" w:pos="5103"/>
        </w:tabs>
        <w:spacing w:after="120"/>
        <w:rPr>
          <w:rFonts w:ascii="Arial" w:hAnsi="Arial" w:cs="Arial"/>
        </w:rPr>
      </w:pPr>
    </w:p>
    <w:sectPr w:rsidR="000B0370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018F38" w14:textId="77777777" w:rsidR="00DB567A" w:rsidRDefault="00DB567A" w:rsidP="00883A06">
      <w:pPr>
        <w:spacing w:after="0" w:line="240" w:lineRule="auto"/>
      </w:pPr>
      <w:r>
        <w:separator/>
      </w:r>
    </w:p>
  </w:endnote>
  <w:endnote w:type="continuationSeparator" w:id="0">
    <w:p w14:paraId="31FEE4E4" w14:textId="77777777" w:rsidR="00DB567A" w:rsidRDefault="00DB567A" w:rsidP="00883A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SimSun"/>
    <w:panose1 w:val="00000000000000000000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1079FC" w14:textId="77777777" w:rsidR="00DB567A" w:rsidRDefault="00DB567A" w:rsidP="00883A06">
      <w:pPr>
        <w:spacing w:after="0" w:line="240" w:lineRule="auto"/>
      </w:pPr>
      <w:r>
        <w:separator/>
      </w:r>
    </w:p>
  </w:footnote>
  <w:footnote w:type="continuationSeparator" w:id="0">
    <w:p w14:paraId="2A7A5ED0" w14:textId="77777777" w:rsidR="00DB567A" w:rsidRDefault="00DB567A" w:rsidP="00883A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1B5373B6"/>
    <w:multiLevelType w:val="hybridMultilevel"/>
    <w:tmpl w:val="A67C4C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0B38FD"/>
    <w:multiLevelType w:val="multilevel"/>
    <w:tmpl w:val="310B38FD"/>
    <w:lvl w:ilvl="0">
      <w:start w:val="1"/>
      <w:numFmt w:val="bullet"/>
      <w:pStyle w:val="ListBullet"/>
      <w:lvlText w:val="-"/>
      <w:lvlJc w:val="left"/>
      <w:pPr>
        <w:tabs>
          <w:tab w:val="left" w:pos="510"/>
        </w:tabs>
        <w:ind w:left="510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902B10"/>
    <w:multiLevelType w:val="multilevel"/>
    <w:tmpl w:val="34902B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951533B"/>
    <w:multiLevelType w:val="hybridMultilevel"/>
    <w:tmpl w:val="95380C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6366981"/>
    <w:multiLevelType w:val="hybridMultilevel"/>
    <w:tmpl w:val="7B1C45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581D95"/>
    <w:multiLevelType w:val="hybridMultilevel"/>
    <w:tmpl w:val="2B40B0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6C3D84"/>
    <w:multiLevelType w:val="hybridMultilevel"/>
    <w:tmpl w:val="5BAC58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5"/>
  </w:num>
  <w:num w:numId="4">
    <w:abstractNumId w:val="7"/>
  </w:num>
  <w:num w:numId="5">
    <w:abstractNumId w:val="0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3"/>
  </w:num>
  <w:num w:numId="9">
    <w:abstractNumId w:val="8"/>
  </w:num>
  <w:num w:numId="10">
    <w:abstractNumId w:val="12"/>
  </w:num>
  <w:num w:numId="11">
    <w:abstractNumId w:val="11"/>
  </w:num>
  <w:num w:numId="12">
    <w:abstractNumId w:val="10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4"/>
  <w:bordersDoNotSurroundHeader/>
  <w:bordersDoNotSurroundFooter/>
  <w:trackRevisions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1358"/>
    <w:rsid w:val="0002116E"/>
    <w:rsid w:val="00037DC7"/>
    <w:rsid w:val="000820DB"/>
    <w:rsid w:val="00095093"/>
    <w:rsid w:val="000B0370"/>
    <w:rsid w:val="000B40FB"/>
    <w:rsid w:val="000B46FB"/>
    <w:rsid w:val="000C544E"/>
    <w:rsid w:val="000D0301"/>
    <w:rsid w:val="0011065A"/>
    <w:rsid w:val="0013166B"/>
    <w:rsid w:val="00140C61"/>
    <w:rsid w:val="0015535B"/>
    <w:rsid w:val="001676C5"/>
    <w:rsid w:val="00172188"/>
    <w:rsid w:val="00174B2A"/>
    <w:rsid w:val="00184353"/>
    <w:rsid w:val="00192535"/>
    <w:rsid w:val="001A7067"/>
    <w:rsid w:val="001B08A5"/>
    <w:rsid w:val="001B4D85"/>
    <w:rsid w:val="001C6A01"/>
    <w:rsid w:val="001D298E"/>
    <w:rsid w:val="001D2FF7"/>
    <w:rsid w:val="001F0C6F"/>
    <w:rsid w:val="002136F3"/>
    <w:rsid w:val="00244285"/>
    <w:rsid w:val="002C4DA8"/>
    <w:rsid w:val="002D0D0C"/>
    <w:rsid w:val="002F4B38"/>
    <w:rsid w:val="00300A5A"/>
    <w:rsid w:val="00306ED6"/>
    <w:rsid w:val="0031042D"/>
    <w:rsid w:val="00332D10"/>
    <w:rsid w:val="00344B88"/>
    <w:rsid w:val="00361615"/>
    <w:rsid w:val="003636CB"/>
    <w:rsid w:val="003776E2"/>
    <w:rsid w:val="00385549"/>
    <w:rsid w:val="00385854"/>
    <w:rsid w:val="00395913"/>
    <w:rsid w:val="003A1B8F"/>
    <w:rsid w:val="003B0033"/>
    <w:rsid w:val="003C178D"/>
    <w:rsid w:val="003D78E3"/>
    <w:rsid w:val="003E0050"/>
    <w:rsid w:val="004077D1"/>
    <w:rsid w:val="004304DD"/>
    <w:rsid w:val="00432926"/>
    <w:rsid w:val="004345EF"/>
    <w:rsid w:val="00445899"/>
    <w:rsid w:val="004568BF"/>
    <w:rsid w:val="00473CCF"/>
    <w:rsid w:val="00491672"/>
    <w:rsid w:val="004B4858"/>
    <w:rsid w:val="004D1479"/>
    <w:rsid w:val="004D3C8E"/>
    <w:rsid w:val="004D4B8B"/>
    <w:rsid w:val="004E6714"/>
    <w:rsid w:val="00501A78"/>
    <w:rsid w:val="00512808"/>
    <w:rsid w:val="005138F2"/>
    <w:rsid w:val="00513D47"/>
    <w:rsid w:val="005220DB"/>
    <w:rsid w:val="00536F0B"/>
    <w:rsid w:val="005647CA"/>
    <w:rsid w:val="005775CF"/>
    <w:rsid w:val="0058487B"/>
    <w:rsid w:val="0059471F"/>
    <w:rsid w:val="005A440E"/>
    <w:rsid w:val="005C0EE9"/>
    <w:rsid w:val="005D7E26"/>
    <w:rsid w:val="005E3531"/>
    <w:rsid w:val="0060300F"/>
    <w:rsid w:val="006157CE"/>
    <w:rsid w:val="0065452A"/>
    <w:rsid w:val="0067483A"/>
    <w:rsid w:val="00693629"/>
    <w:rsid w:val="006A522B"/>
    <w:rsid w:val="006E4003"/>
    <w:rsid w:val="00700230"/>
    <w:rsid w:val="00706BAA"/>
    <w:rsid w:val="007144CB"/>
    <w:rsid w:val="00734AE3"/>
    <w:rsid w:val="0074478A"/>
    <w:rsid w:val="00774321"/>
    <w:rsid w:val="00775815"/>
    <w:rsid w:val="007A63E2"/>
    <w:rsid w:val="007A7084"/>
    <w:rsid w:val="007B25F2"/>
    <w:rsid w:val="0080036B"/>
    <w:rsid w:val="00816C86"/>
    <w:rsid w:val="0083700A"/>
    <w:rsid w:val="00841559"/>
    <w:rsid w:val="0086077A"/>
    <w:rsid w:val="00874857"/>
    <w:rsid w:val="0087733A"/>
    <w:rsid w:val="00880C80"/>
    <w:rsid w:val="0088327B"/>
    <w:rsid w:val="00883A06"/>
    <w:rsid w:val="00883E61"/>
    <w:rsid w:val="00894941"/>
    <w:rsid w:val="008B63C4"/>
    <w:rsid w:val="008D5FA9"/>
    <w:rsid w:val="008E4E0E"/>
    <w:rsid w:val="008F33CD"/>
    <w:rsid w:val="008F4A8A"/>
    <w:rsid w:val="008F4DAB"/>
    <w:rsid w:val="00950C0E"/>
    <w:rsid w:val="00955090"/>
    <w:rsid w:val="00977F3E"/>
    <w:rsid w:val="009827A8"/>
    <w:rsid w:val="0099139F"/>
    <w:rsid w:val="00991703"/>
    <w:rsid w:val="009A0D0F"/>
    <w:rsid w:val="009D39C1"/>
    <w:rsid w:val="009D3FAB"/>
    <w:rsid w:val="009F21F6"/>
    <w:rsid w:val="009F52BD"/>
    <w:rsid w:val="009F5423"/>
    <w:rsid w:val="00A373E7"/>
    <w:rsid w:val="00A44F3B"/>
    <w:rsid w:val="00A73C80"/>
    <w:rsid w:val="00A754B4"/>
    <w:rsid w:val="00A80A95"/>
    <w:rsid w:val="00A8336C"/>
    <w:rsid w:val="00A86816"/>
    <w:rsid w:val="00A931D7"/>
    <w:rsid w:val="00AA1596"/>
    <w:rsid w:val="00AB272A"/>
    <w:rsid w:val="00AC0390"/>
    <w:rsid w:val="00AE1358"/>
    <w:rsid w:val="00AE350F"/>
    <w:rsid w:val="00AE57C7"/>
    <w:rsid w:val="00B03BBF"/>
    <w:rsid w:val="00B372CF"/>
    <w:rsid w:val="00B53F49"/>
    <w:rsid w:val="00B55103"/>
    <w:rsid w:val="00B80D28"/>
    <w:rsid w:val="00B81B05"/>
    <w:rsid w:val="00B8767C"/>
    <w:rsid w:val="00B93494"/>
    <w:rsid w:val="00B93671"/>
    <w:rsid w:val="00BC742E"/>
    <w:rsid w:val="00BE3E1F"/>
    <w:rsid w:val="00BE3EDA"/>
    <w:rsid w:val="00C140CC"/>
    <w:rsid w:val="00C1509A"/>
    <w:rsid w:val="00C2201F"/>
    <w:rsid w:val="00C3074A"/>
    <w:rsid w:val="00C82CC0"/>
    <w:rsid w:val="00C87838"/>
    <w:rsid w:val="00C91310"/>
    <w:rsid w:val="00CA4123"/>
    <w:rsid w:val="00CA5BB8"/>
    <w:rsid w:val="00CF59CC"/>
    <w:rsid w:val="00D00128"/>
    <w:rsid w:val="00D02481"/>
    <w:rsid w:val="00D408B2"/>
    <w:rsid w:val="00D45636"/>
    <w:rsid w:val="00D45D31"/>
    <w:rsid w:val="00D53394"/>
    <w:rsid w:val="00D5390B"/>
    <w:rsid w:val="00D55A2D"/>
    <w:rsid w:val="00D56A50"/>
    <w:rsid w:val="00D819A5"/>
    <w:rsid w:val="00D90C69"/>
    <w:rsid w:val="00D92666"/>
    <w:rsid w:val="00D92776"/>
    <w:rsid w:val="00DA27A7"/>
    <w:rsid w:val="00DA2B82"/>
    <w:rsid w:val="00DB50DD"/>
    <w:rsid w:val="00DB567A"/>
    <w:rsid w:val="00DE673F"/>
    <w:rsid w:val="00E0068E"/>
    <w:rsid w:val="00E0794B"/>
    <w:rsid w:val="00E45A05"/>
    <w:rsid w:val="00E6176E"/>
    <w:rsid w:val="00E62586"/>
    <w:rsid w:val="00E64804"/>
    <w:rsid w:val="00E65024"/>
    <w:rsid w:val="00E77E9C"/>
    <w:rsid w:val="00E804CC"/>
    <w:rsid w:val="00E85BE4"/>
    <w:rsid w:val="00EA25B2"/>
    <w:rsid w:val="00EA5ECC"/>
    <w:rsid w:val="00EB1D2D"/>
    <w:rsid w:val="00EC7387"/>
    <w:rsid w:val="00F0244B"/>
    <w:rsid w:val="00F23F1E"/>
    <w:rsid w:val="00F32522"/>
    <w:rsid w:val="00F54A95"/>
    <w:rsid w:val="00F619BE"/>
    <w:rsid w:val="00F719A8"/>
    <w:rsid w:val="00F74F3F"/>
    <w:rsid w:val="00F815AA"/>
    <w:rsid w:val="00F9078D"/>
    <w:rsid w:val="00FB2FE8"/>
    <w:rsid w:val="00FB646F"/>
    <w:rsid w:val="42826DCD"/>
    <w:rsid w:val="7F9DB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BAD0D1"/>
  <w15:docId w15:val="{EC52BF5F-0D73-4785-B536-AACDC4015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semiHidden="1" w:uiPriority="0"/>
    <w:lsdException w:name="footer" w:semiHidden="1" w:uiPriority="0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0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qFormat/>
    <w:pPr>
      <w:spacing w:after="0"/>
      <w:jc w:val="left"/>
    </w:pPr>
    <w:rPr>
      <w:rFonts w:ascii="Times New Roman" w:hAnsi="Times New Roman"/>
      <w:b/>
      <w:bCs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ListBullet">
    <w:name w:val="List Bullet"/>
    <w:basedOn w:val="BodyText"/>
    <w:pPr>
      <w:numPr>
        <w:numId w:val="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cs="Times New Roman"/>
      <w:color w:val="auto"/>
      <w:lang w:eastAsia="zh-CN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unhideWhenUsed/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link w:val="FootnoteTextChar"/>
    <w:semiHidden/>
    <w:qFormat/>
    <w:pPr>
      <w:keepLines/>
      <w:overflowPunct w:val="0"/>
      <w:autoSpaceDE w:val="0"/>
      <w:autoSpaceDN w:val="0"/>
      <w:adjustRightInd w:val="0"/>
      <w:ind w:left="454" w:hanging="454"/>
      <w:jc w:val="both"/>
      <w:textAlignment w:val="baseline"/>
    </w:pPr>
    <w:rPr>
      <w:rFonts w:ascii="Arial" w:hAnsi="Arial"/>
      <w:sz w:val="16"/>
      <w:szCs w:val="16"/>
      <w:lang w:eastAsia="zh-CN"/>
    </w:rPr>
  </w:style>
  <w:style w:type="character" w:styleId="PageNumber">
    <w:name w:val="page number"/>
    <w:basedOn w:val="DefaultParagraphFont"/>
    <w:semiHidden/>
  </w:style>
  <w:style w:type="character" w:styleId="Hyperlink">
    <w:name w:val="Hyperlink"/>
    <w:basedOn w:val="DefaultParagraphFont"/>
    <w:uiPriority w:val="99"/>
    <w:unhideWhenUsed/>
    <w:qFormat/>
    <w:rPr>
      <w:color w:val="0066B3"/>
      <w:u w:val="none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pPr>
      <w:widowControl w:val="0"/>
      <w:numPr>
        <w:numId w:val="2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5"/>
      </w:numPr>
    </w:pPr>
    <w:rPr>
      <w:color w:val="FF000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hAnsi="Segoe UI" w:cs="Segoe UI"/>
      <w:sz w:val="18"/>
      <w:szCs w:val="18"/>
      <w:lang w:val="en-GB" w:eastAsia="en-US"/>
    </w:r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hAnsi="Arial"/>
      <w:b/>
      <w:sz w:val="24"/>
      <w:lang w:eastAsia="zh-CN"/>
    </w:rPr>
  </w:style>
  <w:style w:type="paragraph" w:customStyle="1" w:styleId="Observation">
    <w:name w:val="Observation"/>
    <w:basedOn w:val="Normal"/>
    <w:qFormat/>
    <w:pPr>
      <w:numPr>
        <w:numId w:val="6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Proposal">
    <w:name w:val="Proposal"/>
    <w:basedOn w:val="Normal"/>
    <w:qFormat/>
    <w:pPr>
      <w:numPr>
        <w:numId w:val="7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hAnsi="Arial"/>
      <w:b/>
      <w:bCs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rFonts w:ascii="Arial" w:hAnsi="Arial"/>
      <w:sz w:val="16"/>
      <w:szCs w:val="16"/>
      <w:lang w:val="en-GB"/>
    </w:rPr>
  </w:style>
  <w:style w:type="paragraph" w:customStyle="1" w:styleId="ListParagraph1">
    <w:name w:val="List Paragraph1"/>
    <w:basedOn w:val="Normal"/>
    <w:uiPriority w:val="34"/>
    <w:qFormat/>
    <w:pPr>
      <w:ind w:left="720"/>
      <w:contextualSpacing/>
    </w:p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Tms Rmn" w:eastAsia="MS Mincho" w:hAnsi="Tms Rmn"/>
      <w:sz w:val="18"/>
    </w:rPr>
  </w:style>
  <w:style w:type="paragraph" w:customStyle="1" w:styleId="TAH">
    <w:name w:val="TAH"/>
    <w:basedOn w:val="Normal"/>
    <w:link w:val="TAHCar"/>
    <w:qFormat/>
    <w:pPr>
      <w:keepNext/>
      <w:keepLines/>
      <w:jc w:val="center"/>
    </w:pPr>
    <w:rPr>
      <w:rFonts w:ascii="Tms Rmn" w:eastAsia="MS Mincho" w:hAnsi="Tms Rmn"/>
      <w:b/>
      <w:sz w:val="18"/>
      <w:lang w:eastAsia="zh-CN"/>
    </w:rPr>
  </w:style>
  <w:style w:type="character" w:customStyle="1" w:styleId="TALCar">
    <w:name w:val="TAL Car"/>
    <w:link w:val="TAL"/>
    <w:qFormat/>
    <w:rPr>
      <w:rFonts w:ascii="Tms Rmn" w:eastAsia="MS Mincho" w:hAnsi="Tms Rmn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Tms Rmn" w:eastAsia="MS Mincho" w:hAnsi="Tms Rmn"/>
      <w:b/>
      <w:sz w:val="18"/>
      <w:lang w:val="en-GB" w:eastAsia="zh-CN"/>
    </w:rPr>
  </w:style>
  <w:style w:type="paragraph" w:customStyle="1" w:styleId="PL">
    <w:name w:val="PL"/>
    <w:link w:val="PLChar"/>
    <w:qFormat/>
    <w:rsid w:val="00883A0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883A06"/>
    <w:rPr>
      <w:rFonts w:ascii="Courier New" w:eastAsia="Times New Roman" w:hAnsi="Courier New"/>
      <w:noProof/>
      <w:sz w:val="16"/>
      <w:shd w:val="clear" w:color="auto" w:fill="E6E6E6"/>
    </w:rPr>
  </w:style>
  <w:style w:type="paragraph" w:customStyle="1" w:styleId="TH">
    <w:name w:val="TH"/>
    <w:basedOn w:val="Normal"/>
    <w:link w:val="THChar"/>
    <w:qFormat/>
    <w:rsid w:val="00883A06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/>
      <w:b/>
      <w:lang w:val="x-none" w:eastAsia="x-none"/>
    </w:rPr>
  </w:style>
  <w:style w:type="character" w:customStyle="1" w:styleId="THChar">
    <w:name w:val="TH Char"/>
    <w:link w:val="TH"/>
    <w:qFormat/>
    <w:rsid w:val="00883A06"/>
    <w:rPr>
      <w:rFonts w:ascii="Arial" w:eastAsia="Times New Roman" w:hAnsi="Arial"/>
      <w:b/>
      <w:lang w:val="x-none" w:eastAsia="x-none"/>
    </w:rPr>
  </w:style>
  <w:style w:type="paragraph" w:styleId="Caption">
    <w:name w:val="caption"/>
    <w:aliases w:val="cap,cap Char,Caption Char,Caption Char1 Char,cap Char Char1,Caption Char Char1 Char,cap Char2,题注,Ca,cap1,cap2,cap11,Légende-figure,Légende-figure Char,Beschrifubg,Beschriftung Char,label,cap11 Char Char Char,captions,Beschriftung Char Char"/>
    <w:basedOn w:val="Normal"/>
    <w:next w:val="Normal"/>
    <w:link w:val="CaptionChar1"/>
    <w:qFormat/>
    <w:rsid w:val="00C82CC0"/>
    <w:pPr>
      <w:spacing w:before="120" w:after="120"/>
    </w:pPr>
    <w:rPr>
      <w:rFonts w:asciiTheme="minorHAnsi" w:eastAsia="SimSun" w:hAnsiTheme="minorHAnsi" w:cstheme="minorBidi"/>
      <w:b/>
      <w:lang w:val="en-US" w:eastAsia="zh-TW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Ca Char,cap1 Char,cap2 Char,cap11 Char,Légende-figure Char1,Légende-figure Char Char,Beschrifubg Char"/>
    <w:link w:val="Caption"/>
    <w:rsid w:val="00C82CC0"/>
    <w:rPr>
      <w:rFonts w:asciiTheme="minorHAnsi" w:eastAsia="SimSun" w:hAnsiTheme="minorHAnsi" w:cstheme="minorBidi"/>
      <w:b/>
      <w:lang w:val="en-US" w:eastAsia="zh-TW"/>
    </w:rPr>
  </w:style>
  <w:style w:type="paragraph" w:styleId="ListParagraph">
    <w:name w:val="List Paragraph"/>
    <w:aliases w:val="- Bullets,목록 단락,リスト段落,列出段落,?? ??,?????,????,Lista1"/>
    <w:basedOn w:val="Normal"/>
    <w:link w:val="ListParagraphChar"/>
    <w:uiPriority w:val="34"/>
    <w:qFormat/>
    <w:rsid w:val="004E6714"/>
    <w:pPr>
      <w:spacing w:before="120" w:after="0" w:line="240" w:lineRule="auto"/>
      <w:ind w:left="720"/>
    </w:pPr>
    <w:rPr>
      <w:rFonts w:ascii="Calibri" w:eastAsia="Calibri" w:hAnsi="Calibri"/>
      <w:sz w:val="22"/>
      <w:szCs w:val="22"/>
      <w:lang w:val="en-US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"/>
    <w:link w:val="ListParagraph"/>
    <w:uiPriority w:val="34"/>
    <w:qFormat/>
    <w:locked/>
    <w:rsid w:val="004E6714"/>
    <w:rPr>
      <w:rFonts w:ascii="Calibri" w:eastAsia="Calibri" w:hAnsi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4</Value>
      <Value>30</Value>
    </TaxCatchAll>
    <TaxKeywordTaxHTField xmlns="d8762117-8292-4133-b1c7-eab5c6487cfd">
      <Terms xmlns="http://schemas.microsoft.com/office/infopath/2007/PartnerControls"/>
    </TaxKeywordTaxHTField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5NUHHDQN7SK2-1476151046-15268</_dlc_DocId>
    <_dlc_DocIdUrl xmlns="f166a696-7b5b-4ccd-9f0c-ffde0cceec81">
      <Url>https://ericsson.sharepoint.com/sites/star/_layouts/15/DocIdRedir.aspx?ID=5NUHHDQN7SK2-1476151046-15268</Url>
      <Description>5NUHHDQN7SK2-1476151046-15268</Description>
    </_dlc_DocIdUrl>
    <EriCOLLCountryTaxHTField0 xmlns="d8762117-8292-4133-b1c7-eab5c6487cfd">
      <Terms xmlns="http://schemas.microsoft.com/office/infopath/2007/PartnerControls"/>
    </EriCOLLCountryTaxHTField0>
    <EriCOLLProcessTaxHTField0 xmlns="d8762117-8292-4133-b1c7-eab5c6487cfd">
      <Terms xmlns="http://schemas.microsoft.com/office/infopath/2007/PartnerControls"/>
    </EriCOLLProcessTaxHTField0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APMBB Deployments ＆ Spectrum</TermName>
          <TermId xmlns="http://schemas.microsoft.com/office/infopath/2007/PartnerControls">644d70e3-351b-4c06-8b80-4aa32d170e18</TermId>
        </TermInfo>
      </Terms>
    </EriCOLLOrganizationUnitTaxHTField0>
    <EriCOLLCompetenceTaxHTField0 xmlns="d8762117-8292-4133-b1c7-eab5c6487cfd">
      <Terms xmlns="http://schemas.microsoft.com/office/infopath/2007/PartnerControls"/>
    </EriCOLLCompetenceTaxHTField0>
    <EriCOLLProjectsTaxHTField0 xmlns="d8762117-8292-4133-b1c7-eab5c6487cfd">
      <Terms xmlns="http://schemas.microsoft.com/office/infopath/2007/PartnerControls"/>
    </EriCOLLProjects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0" ma:contentTypeDescription="EriCOLL Document Content Type" ma:contentTypeScope="" ma:versionID="fcd3198152490f8494157c90791e13ae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targetNamespace="http://schemas.microsoft.com/office/2006/metadata/properties" ma:root="true" ma:fieldsID="7e276e04d173f8b734148e81fdec988a" ns2:_="" ns3:_="" ns4:_="">
    <xsd:import namespace="611109f9-ed58-4498-a270-1fb2086a5321"/>
    <xsd:import namespace="d8762117-8292-4133-b1c7-eab5c6487cfd"/>
    <xsd:import namespace="f166a696-7b5b-4ccd-9f0c-ffde0cceec81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CC0AA92-7AA1-44D3-8AFB-431E1670F8A6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</ds:schemaRefs>
</ds:datastoreItem>
</file>

<file path=customXml/itemProps3.xml><?xml version="1.0" encoding="utf-8"?>
<ds:datastoreItem xmlns:ds="http://schemas.openxmlformats.org/officeDocument/2006/customXml" ds:itemID="{53FA5840-170F-4115-9A85-4FA3B6F2A2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0AB9E7C-B849-4F23-80A1-C73B77A5508A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3E1D2D79-5F79-46C2-BA7D-533F99F7F11D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F80437B6-6A5C-4767-AF6B-A693662C6B25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38F95F18-8B10-4827-A564-2DEF2084F4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253</Words>
  <Characters>1445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1695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David Boswarthick</dc:creator>
  <cp:lastModifiedBy>Althea Huang (黃汀華)</cp:lastModifiedBy>
  <cp:revision>2</cp:revision>
  <cp:lastPrinted>2002-04-23T07:10:00Z</cp:lastPrinted>
  <dcterms:created xsi:type="dcterms:W3CDTF">2019-10-04T08:33:00Z</dcterms:created>
  <dcterms:modified xsi:type="dcterms:W3CDTF">2019-10-04T08:33:00Z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EriCOLLProjects">
    <vt:lpwstr/>
  </property>
  <property fmtid="{D5CDD505-2E9C-101B-9397-08002B2CF9AE}" pid="4" name="EriCOLLCategory">
    <vt:lpwstr>4;#Research|7f1f7aab-c784-40ec-8666-825d2ac7abef</vt:lpwstr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>30;#GFTE ER WAN APMBB Deployments ＆ Spectrum|644d70e3-351b-4c06-8b80-4aa32d170e18</vt:lpwstr>
  </property>
  <property fmtid="{D5CDD505-2E9C-101B-9397-08002B2CF9AE}" pid="10" name="EriCOLLCustomer">
    <vt:lpwstr/>
  </property>
  <property fmtid="{D5CDD505-2E9C-101B-9397-08002B2CF9AE}" pid="11" name="EriCOLLProducts">
    <vt:lpwstr/>
  </property>
  <property fmtid="{D5CDD505-2E9C-101B-9397-08002B2CF9AE}" pid="12" name="_dlc_DocIdItemGuid">
    <vt:lpwstr>fd0be76e-cf54-4431-802b-16a54bdf50cb</vt:lpwstr>
  </property>
  <property fmtid="{D5CDD505-2E9C-101B-9397-08002B2CF9AE}" pid="13" name="URL">
    <vt:lpwstr/>
  </property>
  <property fmtid="{D5CDD505-2E9C-101B-9397-08002B2CF9AE}" pid="14" name="Comments">
    <vt:lpwstr/>
  </property>
  <property fmtid="{D5CDD505-2E9C-101B-9397-08002B2CF9AE}" pid="15" name="KSOProductBuildVer">
    <vt:lpwstr>2052-10.8.0.6206</vt:lpwstr>
  </property>
</Properties>
</file>